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0CB" w:rsidRPr="00A92B1C" w:rsidRDefault="001B00CB" w:rsidP="001B00CB">
      <w:pPr>
        <w:spacing w:before="240" w:after="240"/>
        <w:jc w:val="center"/>
        <w:rPr>
          <w:b/>
          <w:sz w:val="24"/>
          <w:szCs w:val="24"/>
        </w:rPr>
      </w:pPr>
      <w:r w:rsidRPr="00A92B1C">
        <w:rPr>
          <w:b/>
          <w:sz w:val="24"/>
          <w:szCs w:val="24"/>
        </w:rPr>
        <w:t>Лестничный подъемник гусеничный для инвалидов БК С100</w:t>
      </w:r>
    </w:p>
    <w:p w:rsidR="001B00CB" w:rsidRPr="004177BC" w:rsidRDefault="001B00CB" w:rsidP="001B00CB">
      <w:pPr>
        <w:spacing w:before="240" w:after="240"/>
        <w:jc w:val="center"/>
        <w:rPr>
          <w:sz w:val="24"/>
          <w:szCs w:val="24"/>
        </w:rPr>
      </w:pPr>
    </w:p>
    <w:p w:rsidR="001B00CB" w:rsidRPr="003F6CA7" w:rsidRDefault="001B00CB" w:rsidP="001B00CB">
      <w:pPr>
        <w:pStyle w:val="2"/>
        <w:spacing w:after="0" w:afterAutospacing="0"/>
        <w:jc w:val="both"/>
        <w:rPr>
          <w:sz w:val="24"/>
          <w:szCs w:val="24"/>
        </w:rPr>
      </w:pPr>
      <w:r w:rsidRPr="00695777">
        <w:rPr>
          <w:sz w:val="24"/>
          <w:szCs w:val="24"/>
        </w:rPr>
        <w:t xml:space="preserve"> Визуализация </w:t>
      </w:r>
      <w:r>
        <w:rPr>
          <w:sz w:val="24"/>
          <w:szCs w:val="24"/>
        </w:rPr>
        <w:t>оборудования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1440"/>
        <w:gridCol w:w="1440"/>
        <w:gridCol w:w="1440"/>
        <w:gridCol w:w="1440"/>
        <w:gridCol w:w="1440"/>
        <w:gridCol w:w="1440"/>
      </w:tblGrid>
      <w:tr w:rsidR="001B00CB" w:rsidRPr="000F306C" w:rsidTr="00D50F03">
        <w:trPr>
          <w:trHeight w:val="232"/>
        </w:trPr>
        <w:tc>
          <w:tcPr>
            <w:tcW w:w="190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CB" w:rsidRPr="00373E2E" w:rsidRDefault="001B00CB" w:rsidP="00D50F03">
            <w:pPr>
              <w:pStyle w:val="2"/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CB" w:rsidRPr="00373E2E" w:rsidRDefault="001B00CB" w:rsidP="00D50F03">
            <w:pPr>
              <w:pStyle w:val="2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1B00CB" w:rsidRPr="00373E2E" w:rsidRDefault="001B00CB" w:rsidP="00D50F03">
            <w:pPr>
              <w:pStyle w:val="2"/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1B00CB" w:rsidRPr="00373E2E" w:rsidRDefault="001B00CB" w:rsidP="00D50F03">
            <w:pPr>
              <w:pStyle w:val="2"/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CB" w:rsidRPr="00373E2E" w:rsidRDefault="001B00CB" w:rsidP="00D50F03">
            <w:pPr>
              <w:pStyle w:val="2"/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1B00CB" w:rsidRPr="00373E2E" w:rsidRDefault="001B00CB" w:rsidP="00D50F03">
            <w:pPr>
              <w:pStyle w:val="2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CB" w:rsidRPr="00373E2E" w:rsidRDefault="001B00CB" w:rsidP="00D50F03">
            <w:pPr>
              <w:pStyle w:val="2"/>
              <w:jc w:val="both"/>
              <w:rPr>
                <w:b w:val="0"/>
                <w:sz w:val="18"/>
                <w:szCs w:val="18"/>
              </w:rPr>
            </w:pPr>
          </w:p>
        </w:tc>
      </w:tr>
    </w:tbl>
    <w:p w:rsidR="001B00CB" w:rsidRDefault="001B00CB" w:rsidP="001B00CB">
      <w:pPr>
        <w:spacing w:before="240" w:after="480"/>
      </w:pPr>
      <w:r>
        <w:rPr>
          <w:noProof/>
        </w:rPr>
        <w:drawing>
          <wp:inline distT="0" distB="0" distL="0" distR="0">
            <wp:extent cx="5572125" cy="5000625"/>
            <wp:effectExtent l="0" t="0" r="9525" b="9525"/>
            <wp:docPr id="2" name="Рисунок 2" descr="IMG_666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6664(1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27" r="3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CB" w:rsidRDefault="001B00CB" w:rsidP="00EC264B">
      <w:pPr>
        <w:pStyle w:val="2"/>
        <w:spacing w:after="0" w:afterAutospacing="0"/>
        <w:jc w:val="both"/>
        <w:rPr>
          <w:sz w:val="24"/>
          <w:szCs w:val="24"/>
        </w:rPr>
      </w:pPr>
      <w:bookmarkStart w:id="0" w:name="_GoBack"/>
      <w:bookmarkEnd w:id="0"/>
    </w:p>
    <w:p w:rsidR="00EC264B" w:rsidRPr="003F6CA7" w:rsidRDefault="00EC264B" w:rsidP="00EC264B">
      <w:pPr>
        <w:pStyle w:val="2"/>
        <w:spacing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технические характеристики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"/>
        <w:gridCol w:w="2359"/>
        <w:gridCol w:w="1727"/>
        <w:gridCol w:w="195"/>
        <w:gridCol w:w="3259"/>
        <w:gridCol w:w="1619"/>
        <w:gridCol w:w="83"/>
      </w:tblGrid>
      <w:tr w:rsidR="00EC264B" w:rsidRPr="000F306C" w:rsidTr="00D50F03">
        <w:trPr>
          <w:trHeight w:val="374"/>
        </w:trPr>
        <w:tc>
          <w:tcPr>
            <w:tcW w:w="2711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264B" w:rsidRPr="00373E2E" w:rsidRDefault="00EC264B" w:rsidP="00D50F03">
            <w:pPr>
              <w:pStyle w:val="2"/>
              <w:jc w:val="both"/>
              <w:rPr>
                <w:sz w:val="18"/>
                <w:szCs w:val="18"/>
              </w:rPr>
            </w:pPr>
          </w:p>
        </w:tc>
        <w:tc>
          <w:tcPr>
            <w:tcW w:w="216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264B" w:rsidRPr="00373E2E" w:rsidRDefault="00EC264B" w:rsidP="00D50F03">
            <w:pPr>
              <w:pStyle w:val="2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375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264B" w:rsidRPr="00373E2E" w:rsidRDefault="00EC264B" w:rsidP="00D50F03">
            <w:pPr>
              <w:pStyle w:val="2"/>
              <w:jc w:val="both"/>
              <w:rPr>
                <w:sz w:val="18"/>
                <w:szCs w:val="18"/>
              </w:rPr>
            </w:pPr>
          </w:p>
        </w:tc>
        <w:tc>
          <w:tcPr>
            <w:tcW w:w="1987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C264B" w:rsidRPr="00373E2E" w:rsidRDefault="00EC264B" w:rsidP="00D50F03">
            <w:pPr>
              <w:pStyle w:val="2"/>
              <w:jc w:val="both"/>
              <w:rPr>
                <w:b w:val="0"/>
                <w:sz w:val="18"/>
                <w:szCs w:val="18"/>
              </w:rPr>
            </w:pP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 xml:space="preserve">Общий вес (без навесной платформы) 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45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Вес основания, кг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36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Вес рукоятки управления, кг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Вес навесной платформы, кг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18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Эксплуатационные характеристики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 xml:space="preserve">Габаритные размеры, </w:t>
            </w:r>
            <w:proofErr w:type="spellStart"/>
            <w:r w:rsidRPr="00695777">
              <w:rPr>
                <w:rFonts w:ascii="Times New Roman" w:hAnsi="Times New Roman" w:cs="Times New Roman"/>
                <w:szCs w:val="22"/>
              </w:rPr>
              <w:t>ДхШхВ</w:t>
            </w:r>
            <w:proofErr w:type="spellEnd"/>
            <w:r w:rsidRPr="00695777">
              <w:rPr>
                <w:rFonts w:ascii="Times New Roman" w:hAnsi="Times New Roman" w:cs="Times New Roman"/>
                <w:szCs w:val="22"/>
              </w:rPr>
              <w:t>, мм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-</w:t>
            </w:r>
            <w:r>
              <w:rPr>
                <w:rFonts w:ascii="Times New Roman" w:hAnsi="Times New Roman" w:cs="Times New Roman"/>
                <w:szCs w:val="22"/>
              </w:rPr>
              <w:t xml:space="preserve"> без навесной платформы 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- с навесной платформой 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1280х638х1000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1340х770х1000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Грузоподъемность, кг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160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Запас хода вверх с максимальным грузом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650 ступеней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lastRenderedPageBreak/>
              <w:t>Минимальная ширина лестницы, мм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- в комплектации без навесной платформы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- в комплектации с навесной платформой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700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800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 xml:space="preserve">Максимальный угол наклона лестничного марша 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35°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Минимальные размеры промежуточной площадки в комплектации без навесной платформы, мм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>L»- образный поворот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U»- образный поворот 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980х980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980х1700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Минимальные размеры промежуточной площадки в комплектации с навесной платформой, мм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L»- образный поворот 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-«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U»- образный поворот 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1200х1000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1200х2400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Скорость движения, м/мин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ab/>
              <w:t>- при движении вверх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ab/>
              <w:t>- при движении вниз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5,8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8,8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Привод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Привод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гусеничный,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самотормозящий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Тормоз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электромагнитный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Мощность двигателя, Вт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200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Электрооборудование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Количество АКБ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2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Напряжение АКБ, В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 xml:space="preserve">Емкость АКБ, </w:t>
            </w:r>
            <w:proofErr w:type="spellStart"/>
            <w:r w:rsidRPr="00695777">
              <w:rPr>
                <w:rFonts w:ascii="Times New Roman" w:hAnsi="Times New Roman" w:cs="Times New Roman"/>
                <w:szCs w:val="22"/>
              </w:rPr>
              <w:t>Ач</w:t>
            </w:r>
            <w:proofErr w:type="spellEnd"/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Напряжение питания зарядного устройства, В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220</w:t>
            </w:r>
          </w:p>
        </w:tc>
      </w:tr>
      <w:tr w:rsidR="00EC264B" w:rsidRPr="008C24F8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Время перезарядки АКБ, ч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EC264B" w:rsidRPr="00A16DDE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r w:rsidRPr="00695777">
              <w:t>Прокладка проводов между штурвалом и основным блоком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64B" w:rsidRPr="00695777" w:rsidRDefault="00EC264B" w:rsidP="00D50F03">
            <w:r w:rsidRPr="00695777">
              <w:t>скрытая (не выходящая наружу)</w:t>
            </w:r>
          </w:p>
        </w:tc>
      </w:tr>
      <w:tr w:rsidR="00EC264B" w:rsidRPr="00A16DDE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24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На панели управления устройством располагаются: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-  кнопки хода (вперед/назад);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-  кнопка аварийной остановки устройства.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C264B" w:rsidRPr="00A16DDE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1108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На основании (приводе) со стороны крепления рулевой стойки располагаются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-  световой сигнализатор уровня заряда батареи;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-  устройство контроля доступа (ключ).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-  дополнительная кнопка для приведения основания в действие.</w:t>
            </w:r>
          </w:p>
        </w:tc>
      </w:tr>
      <w:tr w:rsidR="00EC264B" w:rsidRPr="00A16DDE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72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Зарядное устройство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Отдельное, не встроенное в подъемник</w:t>
            </w:r>
          </w:p>
        </w:tc>
      </w:tr>
      <w:tr w:rsidR="00EC264B" w:rsidRPr="00A16DDE" w:rsidTr="00D50F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5" w:type="dxa"/>
          <w:wAfter w:w="100" w:type="dxa"/>
          <w:cantSplit/>
          <w:trHeight w:val="1144"/>
        </w:trPr>
        <w:tc>
          <w:tcPr>
            <w:tcW w:w="45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Комплект поставки</w:t>
            </w:r>
          </w:p>
        </w:tc>
        <w:tc>
          <w:tcPr>
            <w:tcW w:w="58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 xml:space="preserve">Подъемное устройство (основание, стойка рулевого управления, подголовник, зарядное устройство), навесная платформа, штурвал аварийного спуска  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  <w:r w:rsidRPr="00695777">
              <w:rPr>
                <w:rFonts w:ascii="Times New Roman" w:hAnsi="Times New Roman" w:cs="Times New Roman"/>
                <w:szCs w:val="22"/>
              </w:rPr>
              <w:t>руководство по эксплуатации, сертификат.</w:t>
            </w:r>
          </w:p>
          <w:p w:rsidR="00EC264B" w:rsidRPr="00695777" w:rsidRDefault="00EC264B" w:rsidP="00D50F03">
            <w:pPr>
              <w:pStyle w:val="ConsPlusCel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FD3B8E" w:rsidRDefault="00FD3B8E"/>
    <w:p w:rsidR="001B00CB" w:rsidRDefault="001B00CB" w:rsidP="001B00CB">
      <w:pPr>
        <w:pStyle w:val="a3"/>
        <w:ind w:left="0"/>
        <w:jc w:val="both"/>
        <w:rPr>
          <w:b/>
          <w:sz w:val="22"/>
          <w:szCs w:val="22"/>
        </w:rPr>
      </w:pPr>
      <w:r w:rsidRPr="003140AA">
        <w:rPr>
          <w:b/>
          <w:sz w:val="22"/>
          <w:szCs w:val="22"/>
        </w:rPr>
        <w:t>Дополнительна комплектация «БК С100»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1913"/>
        <w:gridCol w:w="3297"/>
        <w:gridCol w:w="1757"/>
      </w:tblGrid>
      <w:tr w:rsidR="001B00CB" w:rsidRPr="000F306C" w:rsidTr="00D50F03">
        <w:trPr>
          <w:trHeight w:val="372"/>
        </w:trPr>
        <w:tc>
          <w:tcPr>
            <w:tcW w:w="26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CB" w:rsidRPr="00373E2E" w:rsidRDefault="001B00CB" w:rsidP="00D50F03">
            <w:pPr>
              <w:pStyle w:val="2"/>
              <w:jc w:val="both"/>
              <w:rPr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CB" w:rsidRPr="00373E2E" w:rsidRDefault="001B00CB" w:rsidP="00D50F03">
            <w:pPr>
              <w:pStyle w:val="2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373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CB" w:rsidRPr="00373E2E" w:rsidRDefault="001B00CB" w:rsidP="00D50F03">
            <w:pPr>
              <w:pStyle w:val="2"/>
              <w:jc w:val="both"/>
              <w:rPr>
                <w:sz w:val="18"/>
                <w:szCs w:val="18"/>
              </w:rPr>
            </w:pPr>
          </w:p>
        </w:tc>
        <w:tc>
          <w:tcPr>
            <w:tcW w:w="197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B00CB" w:rsidRPr="00373E2E" w:rsidRDefault="001B00CB" w:rsidP="00D50F03">
            <w:pPr>
              <w:pStyle w:val="2"/>
              <w:jc w:val="both"/>
              <w:rPr>
                <w:b w:val="0"/>
                <w:sz w:val="18"/>
                <w:szCs w:val="18"/>
              </w:rPr>
            </w:pPr>
          </w:p>
        </w:tc>
      </w:tr>
    </w:tbl>
    <w:p w:rsidR="001B00CB" w:rsidRPr="008E4FF9" w:rsidRDefault="001B00CB" w:rsidP="001B00CB">
      <w:pPr>
        <w:rPr>
          <w:b/>
          <w:sz w:val="24"/>
        </w:rPr>
      </w:pPr>
      <w:r w:rsidRPr="008E4FF9">
        <w:rPr>
          <w:b/>
          <w:sz w:val="24"/>
        </w:rPr>
        <w:t xml:space="preserve">Навесная </w:t>
      </w:r>
      <w:r w:rsidRPr="00277B2A">
        <w:rPr>
          <w:b/>
          <w:sz w:val="24"/>
        </w:rPr>
        <w:t>платформа</w:t>
      </w:r>
      <w:r w:rsidRPr="008E4FF9">
        <w:rPr>
          <w:b/>
          <w:sz w:val="24"/>
        </w:rPr>
        <w:t xml:space="preserve"> и дополнительные опоры фиксации кресла-коляски, позволяю</w:t>
      </w:r>
      <w:r>
        <w:rPr>
          <w:b/>
          <w:sz w:val="24"/>
        </w:rPr>
        <w:t xml:space="preserve">т </w:t>
      </w:r>
      <w:r w:rsidRPr="008E4FF9">
        <w:rPr>
          <w:b/>
          <w:sz w:val="24"/>
        </w:rPr>
        <w:t xml:space="preserve">максимально быстро и просто устанавливать, и закреплять различные виды </w:t>
      </w:r>
      <w:r>
        <w:rPr>
          <w:b/>
          <w:sz w:val="24"/>
        </w:rPr>
        <w:t xml:space="preserve">кресла-колясок, включая детские, </w:t>
      </w:r>
      <w:r w:rsidRPr="008E4FF9">
        <w:rPr>
          <w:b/>
          <w:sz w:val="24"/>
        </w:rPr>
        <w:t>спортивные</w:t>
      </w:r>
      <w:r>
        <w:rPr>
          <w:b/>
          <w:sz w:val="24"/>
        </w:rPr>
        <w:t>, а так с электроприводом.</w:t>
      </w:r>
    </w:p>
    <w:p w:rsidR="001B00CB" w:rsidRDefault="001B00CB" w:rsidP="001B00CB">
      <w:pPr>
        <w:pStyle w:val="a3"/>
        <w:ind w:left="0"/>
        <w:jc w:val="both"/>
        <w:rPr>
          <w:b/>
          <w:sz w:val="22"/>
          <w:szCs w:val="22"/>
        </w:rPr>
      </w:pPr>
    </w:p>
    <w:p w:rsidR="001B00CB" w:rsidRDefault="001B00CB" w:rsidP="001B00CB">
      <w:pPr>
        <w:pStyle w:val="a3"/>
        <w:ind w:left="0"/>
        <w:jc w:val="both"/>
        <w:rPr>
          <w:b/>
          <w:sz w:val="22"/>
          <w:szCs w:val="22"/>
        </w:rPr>
      </w:pPr>
    </w:p>
    <w:p w:rsidR="001B00CB" w:rsidRDefault="001B00CB" w:rsidP="001B00CB">
      <w:pPr>
        <w:pStyle w:val="a3"/>
        <w:ind w:left="0"/>
        <w:jc w:val="both"/>
        <w:rPr>
          <w:b/>
          <w:sz w:val="22"/>
          <w:szCs w:val="22"/>
        </w:rPr>
      </w:pPr>
    </w:p>
    <w:p w:rsidR="001B00CB" w:rsidRDefault="001B00CB" w:rsidP="001B00CB">
      <w:pPr>
        <w:pStyle w:val="a3"/>
        <w:ind w:left="0"/>
        <w:jc w:val="both"/>
        <w:rPr>
          <w:b/>
          <w:sz w:val="22"/>
          <w:szCs w:val="22"/>
        </w:rPr>
      </w:pPr>
    </w:p>
    <w:p w:rsidR="001B00CB" w:rsidRDefault="001B00CB" w:rsidP="001B00CB">
      <w:pPr>
        <w:pStyle w:val="a3"/>
        <w:ind w:left="0"/>
        <w:jc w:val="both"/>
        <w:rPr>
          <w:b/>
          <w:sz w:val="22"/>
          <w:szCs w:val="22"/>
        </w:rPr>
      </w:pPr>
    </w:p>
    <w:p w:rsidR="001B00CB" w:rsidRDefault="001B00CB" w:rsidP="001B00CB">
      <w:pPr>
        <w:pStyle w:val="a3"/>
        <w:ind w:left="0"/>
        <w:jc w:val="both"/>
        <w:rPr>
          <w:b/>
          <w:sz w:val="22"/>
          <w:szCs w:val="22"/>
        </w:rPr>
      </w:pPr>
    </w:p>
    <w:p w:rsidR="001B00CB" w:rsidRDefault="001B00CB" w:rsidP="001B00CB">
      <w:pPr>
        <w:pStyle w:val="a3"/>
        <w:ind w:left="0"/>
        <w:jc w:val="both"/>
        <w:rPr>
          <w:b/>
          <w:sz w:val="22"/>
          <w:szCs w:val="22"/>
        </w:rPr>
      </w:pPr>
    </w:p>
    <w:p w:rsidR="001B00CB" w:rsidRDefault="001B00CB" w:rsidP="001B00CB">
      <w:pPr>
        <w:pStyle w:val="a3"/>
        <w:ind w:left="0"/>
        <w:jc w:val="both"/>
        <w:rPr>
          <w:b/>
          <w:sz w:val="22"/>
          <w:szCs w:val="22"/>
        </w:rPr>
      </w:pPr>
    </w:p>
    <w:p w:rsidR="001B00CB" w:rsidRDefault="001B00CB" w:rsidP="001B00CB">
      <w:pPr>
        <w:pStyle w:val="a3"/>
        <w:ind w:left="0"/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581775" cy="4800600"/>
            <wp:effectExtent l="0" t="0" r="9525" b="0"/>
            <wp:docPr id="1" name="Рисунок 1" descr="IMG_679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6793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3" t="10435" r="9714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0CB" w:rsidRDefault="001B00CB" w:rsidP="001B00CB">
      <w:pPr>
        <w:pStyle w:val="a3"/>
        <w:ind w:left="0"/>
        <w:jc w:val="both"/>
        <w:rPr>
          <w:b/>
          <w:sz w:val="22"/>
          <w:szCs w:val="22"/>
        </w:rPr>
      </w:pPr>
    </w:p>
    <w:p w:rsidR="001B00CB" w:rsidRDefault="001B00CB" w:rsidP="001B00CB">
      <w:pPr>
        <w:pStyle w:val="a3"/>
        <w:ind w:left="0"/>
        <w:jc w:val="both"/>
        <w:rPr>
          <w:b/>
          <w:sz w:val="22"/>
          <w:szCs w:val="22"/>
        </w:rPr>
      </w:pPr>
    </w:p>
    <w:p w:rsidR="001B00CB" w:rsidRDefault="001B00CB"/>
    <w:sectPr w:rsidR="001B0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2A6"/>
    <w:rsid w:val="001B00CB"/>
    <w:rsid w:val="006422A6"/>
    <w:rsid w:val="00EC264B"/>
    <w:rsid w:val="00FD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615A5-F037-4CE1-9415-8B9465A0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C264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26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Cell">
    <w:name w:val="ConsPlusCell"/>
    <w:rsid w:val="00EC26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0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2024-07-24T07:46:00Z</dcterms:created>
  <dcterms:modified xsi:type="dcterms:W3CDTF">2024-07-24T07:47:00Z</dcterms:modified>
</cp:coreProperties>
</file>